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213"/>
        <w:gridCol w:w="1843"/>
        <w:gridCol w:w="686"/>
        <w:gridCol w:w="2291"/>
        <w:gridCol w:w="2268"/>
      </w:tblGrid>
      <w:tr w:rsidR="00DB51E6" w:rsidRPr="00792592" w:rsidTr="00DB51E6">
        <w:trPr>
          <w:trHeight w:val="274"/>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1213"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Soyadı Adı</w:t>
            </w:r>
          </w:p>
        </w:tc>
        <w:tc>
          <w:tcPr>
            <w:tcW w:w="1843"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Doğum Yeri ve Tarihi</w:t>
            </w:r>
          </w:p>
        </w:tc>
        <w:tc>
          <w:tcPr>
            <w:tcW w:w="686"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Uyruğu</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Yaşayanların Adresi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DB51E6" w:rsidRPr="00DB51E6" w:rsidRDefault="00DB51E6" w:rsidP="00DB51E6">
            <w:pPr>
              <w:pStyle w:val="Gvdemetni0"/>
              <w:shd w:val="clear" w:color="auto" w:fill="auto"/>
              <w:spacing w:line="140" w:lineRule="exact"/>
              <w:jc w:val="center"/>
              <w:rPr>
                <w:b/>
                <w:sz w:val="16"/>
                <w:szCs w:val="16"/>
              </w:rPr>
            </w:pPr>
            <w:bookmarkStart w:id="0" w:name="_GoBack"/>
            <w:bookmarkEnd w:id="0"/>
            <w:r w:rsidRPr="00DB51E6">
              <w:rPr>
                <w:b/>
                <w:sz w:val="16"/>
                <w:szCs w:val="16"/>
              </w:rPr>
              <w:t>T.C.</w:t>
            </w:r>
          </w:p>
        </w:tc>
      </w:tr>
      <w:tr w:rsidR="00DB51E6" w:rsidRPr="00792592" w:rsidTr="00DB51E6">
        <w:trPr>
          <w:trHeight w:val="365"/>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DB51E6" w:rsidRDefault="00DB51E6">
            <w:pPr>
              <w:rPr>
                <w:sz w:val="16"/>
                <w:szCs w:val="16"/>
                <w:u w:val="thick"/>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DB51E6" w:rsidRDefault="00DB51E6">
            <w:pPr>
              <w:rPr>
                <w:sz w:val="16"/>
                <w:szCs w:val="16"/>
                <w:u w:val="thick"/>
              </w:rPr>
            </w:pPr>
          </w:p>
        </w:tc>
      </w:tr>
      <w:tr w:rsidR="00DB51E6" w:rsidRPr="00792592" w:rsidTr="00DB51E6">
        <w:trPr>
          <w:trHeight w:val="360"/>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55"/>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Eşinin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5"/>
        </w:trPr>
        <w:tc>
          <w:tcPr>
            <w:tcW w:w="2189" w:type="dxa"/>
            <w:vMerge w:val="restart"/>
            <w:tcBorders>
              <w:top w:val="single" w:sz="4" w:space="0" w:color="auto"/>
              <w:left w:val="single" w:sz="4" w:space="0" w:color="auto"/>
            </w:tcBorders>
            <w:shd w:val="clear" w:color="auto" w:fill="FFFFFF"/>
            <w:vAlign w:val="center"/>
          </w:tcPr>
          <w:p w:rsidR="00DB51E6" w:rsidRPr="00792592" w:rsidRDefault="00DB51E6">
            <w:pPr>
              <w:pStyle w:val="Gvdemetni0"/>
              <w:shd w:val="clear" w:color="auto" w:fill="auto"/>
              <w:spacing w:line="197" w:lineRule="exact"/>
              <w:jc w:val="left"/>
              <w:rPr>
                <w:sz w:val="16"/>
                <w:szCs w:val="16"/>
              </w:rPr>
            </w:pPr>
            <w:r w:rsidRPr="00792592">
              <w:rPr>
                <w:rStyle w:val="GvdemetniTahoma7ptKaln"/>
                <w:sz w:val="16"/>
                <w:szCs w:val="16"/>
              </w:rPr>
              <w:t>Kardeşlerinin</w:t>
            </w:r>
          </w:p>
          <w:p w:rsidR="00DB51E6" w:rsidRPr="00792592" w:rsidRDefault="00DB51E6">
            <w:pPr>
              <w:pStyle w:val="Gvdemetni0"/>
              <w:shd w:val="clear" w:color="auto" w:fill="auto"/>
              <w:spacing w:line="197" w:lineRule="exact"/>
              <w:jc w:val="left"/>
              <w:rPr>
                <w:sz w:val="16"/>
                <w:szCs w:val="16"/>
              </w:rPr>
            </w:pPr>
            <w:proofErr w:type="gramStart"/>
            <w:r w:rsidRPr="00792592">
              <w:rPr>
                <w:rStyle w:val="GvdemetniTahoma7ptKaln"/>
                <w:sz w:val="16"/>
                <w:szCs w:val="16"/>
              </w:rPr>
              <w:t>(</w:t>
            </w:r>
            <w:proofErr w:type="gramEnd"/>
            <w:r w:rsidRPr="00792592">
              <w:rPr>
                <w:rStyle w:val="GvdemetniTahoma7ptKaln"/>
                <w:sz w:val="16"/>
                <w:szCs w:val="16"/>
              </w:rPr>
              <w:t>18 Yaşından Büyük</w:t>
            </w:r>
          </w:p>
          <w:p w:rsidR="00DB51E6" w:rsidRPr="00792592" w:rsidRDefault="00DB51E6">
            <w:pPr>
              <w:pStyle w:val="Gvdemetni0"/>
              <w:shd w:val="clear" w:color="auto" w:fill="auto"/>
              <w:spacing w:line="197" w:lineRule="exact"/>
              <w:jc w:val="left"/>
              <w:rPr>
                <w:sz w:val="16"/>
                <w:szCs w:val="16"/>
              </w:rPr>
            </w:pPr>
            <w:r w:rsidRPr="00792592">
              <w:rPr>
                <w:rStyle w:val="GvdemetniTahoma7ptKaln"/>
                <w:sz w:val="16"/>
                <w:szCs w:val="16"/>
              </w:rPr>
              <w:t>Olanlar</w:t>
            </w:r>
            <w:proofErr w:type="gramStart"/>
            <w:r w:rsidRPr="00792592">
              <w:rPr>
                <w:rStyle w:val="GvdemetniTahoma7ptKaln"/>
                <w:sz w:val="16"/>
                <w:szCs w:val="16"/>
              </w:rPr>
              <w:t>)</w:t>
            </w:r>
            <w:proofErr w:type="gramEnd"/>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70"/>
        </w:trPr>
        <w:tc>
          <w:tcPr>
            <w:tcW w:w="2189" w:type="dxa"/>
            <w:vMerge/>
            <w:tcBorders>
              <w:left w:val="single" w:sz="4" w:space="0" w:color="auto"/>
              <w:bottom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w:t>
            </w:r>
            <w:proofErr w:type="gramStart"/>
            <w:r w:rsidRPr="00792592">
              <w:rPr>
                <w:rStyle w:val="GvdemetniTahoma7ptKaln"/>
                <w:sz w:val="16"/>
                <w:szCs w:val="16"/>
              </w:rPr>
              <w:t xml:space="preserve">Bulunmadığı </w:t>
            </w:r>
            <w:r w:rsidR="00CD11D0" w:rsidRPr="00792592">
              <w:rPr>
                <w:rStyle w:val="GvdemetniTahoma7ptKaln"/>
                <w:sz w:val="16"/>
                <w:szCs w:val="16"/>
              </w:rPr>
              <w:t>:</w:t>
            </w:r>
            <w:proofErr w:type="gramEnd"/>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proofErr w:type="spellStart"/>
            <w:proofErr w:type="gramStart"/>
            <w:r w:rsidRPr="00792592">
              <w:rPr>
                <w:rStyle w:val="GvdemetniTahoma7ptKaln"/>
                <w:sz w:val="16"/>
                <w:szCs w:val="16"/>
              </w:rPr>
              <w:t>Kay.Old</w:t>
            </w:r>
            <w:proofErr w:type="gramEnd"/>
            <w:r w:rsidRPr="00792592">
              <w:rPr>
                <w:rStyle w:val="GvdemetniTahoma7ptKaln"/>
                <w:sz w:val="16"/>
                <w:szCs w:val="16"/>
              </w:rPr>
              <w:t>.Nüf.İdaresi</w:t>
            </w:r>
            <w:proofErr w:type="spellEnd"/>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223E8B" w:rsidP="008D1BB9">
            <w:pPr>
              <w:rPr>
                <w:rFonts w:ascii="Times New Roman" w:hAnsi="Times New Roman" w:cs="Times New Roman"/>
                <w:b/>
                <w:sz w:val="16"/>
                <w:szCs w:val="16"/>
              </w:rPr>
            </w:pPr>
            <w:r>
              <w:rPr>
                <w:rFonts w:ascii="Times New Roman" w:hAnsi="Times New Roman" w:cs="Times New Roman"/>
                <w:b/>
                <w:sz w:val="16"/>
                <w:szCs w:val="16"/>
              </w:rPr>
              <w:t>ALKAN Mehmet</w:t>
            </w:r>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792592" w:rsidP="008D1BB9">
            <w:pPr>
              <w:spacing w:line="276" w:lineRule="auto"/>
              <w:rPr>
                <w:rFonts w:ascii="Times New Roman" w:hAnsi="Times New Roman" w:cs="Times New Roman"/>
                <w:b/>
                <w:sz w:val="16"/>
                <w:szCs w:val="16"/>
              </w:rPr>
            </w:pPr>
            <w:r w:rsidRPr="00792592">
              <w:rPr>
                <w:rFonts w:ascii="Times New Roman" w:hAnsi="Times New Roman" w:cs="Times New Roman"/>
                <w:b/>
                <w:sz w:val="16"/>
                <w:szCs w:val="16"/>
              </w:rPr>
              <w:t>Personel Daire Başkanı</w:t>
            </w:r>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Bütün adresler (anne, baba ve kardeşler de </w:t>
      </w:r>
      <w:proofErr w:type="gramStart"/>
      <w:r w:rsidRPr="00126700">
        <w:rPr>
          <w:rFonts w:ascii="Times New Roman" w:hAnsi="Times New Roman" w:cs="Times New Roman"/>
        </w:rPr>
        <w:t>dahil</w:t>
      </w:r>
      <w:proofErr w:type="gramEnd"/>
      <w:r w:rsidRPr="00126700">
        <w:rPr>
          <w:rFonts w:ascii="Times New Roman" w:hAnsi="Times New Roman" w:cs="Times New Roman"/>
        </w:rPr>
        <w:t>)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Hakkınızda verilmiş </w:t>
      </w:r>
      <w:proofErr w:type="gramStart"/>
      <w:r w:rsidRPr="00126700">
        <w:rPr>
          <w:rFonts w:ascii="Times New Roman" w:hAnsi="Times New Roman" w:cs="Times New Roman"/>
        </w:rPr>
        <w:t>mahkumiyet</w:t>
      </w:r>
      <w:proofErr w:type="gramEnd"/>
      <w:r w:rsidRPr="00126700">
        <w:rPr>
          <w:rFonts w:ascii="Times New Roman" w:hAnsi="Times New Roman" w:cs="Times New Roman"/>
        </w:rPr>
        <w:t xml:space="preserve">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w:t>
      </w:r>
      <w:proofErr w:type="gramStart"/>
      <w:r w:rsidR="00CD11D0" w:rsidRPr="00126700">
        <w:rPr>
          <w:rFonts w:ascii="Times New Roman" w:hAnsi="Times New Roman" w:cs="Times New Roman"/>
        </w:rPr>
        <w:t xml:space="preserve">kadar </w:t>
      </w:r>
      <w:r w:rsidRPr="00126700">
        <w:rPr>
          <w:rFonts w:ascii="Times New Roman" w:hAnsi="Times New Roman" w:cs="Times New Roman"/>
        </w:rPr>
        <w:t xml:space="preserve"> boşluk</w:t>
      </w:r>
      <w:proofErr w:type="gramEnd"/>
      <w:r w:rsidRPr="00126700">
        <w:rPr>
          <w:rFonts w:ascii="Times New Roman" w:hAnsi="Times New Roman" w:cs="Times New Roman"/>
        </w:rPr>
        <w:t xml:space="preserve">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42" w:rsidRDefault="00FC0E42">
      <w:r>
        <w:separator/>
      </w:r>
    </w:p>
  </w:endnote>
  <w:endnote w:type="continuationSeparator" w:id="0">
    <w:p w:rsidR="00FC0E42" w:rsidRDefault="00FC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42" w:rsidRDefault="00FC0E42"/>
  </w:footnote>
  <w:footnote w:type="continuationSeparator" w:id="0">
    <w:p w:rsidR="00FC0E42" w:rsidRDefault="00FC0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FC0E42">
    <w:pPr>
      <w:rPr>
        <w:b/>
      </w:rPr>
    </w:pPr>
    <w:r>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FC0E42">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223E8B"/>
    <w:rsid w:val="00385028"/>
    <w:rsid w:val="003B6685"/>
    <w:rsid w:val="003E00C8"/>
    <w:rsid w:val="004123E0"/>
    <w:rsid w:val="00792592"/>
    <w:rsid w:val="007C6431"/>
    <w:rsid w:val="00871E53"/>
    <w:rsid w:val="008D1BB9"/>
    <w:rsid w:val="008D7DA0"/>
    <w:rsid w:val="008F439D"/>
    <w:rsid w:val="00A44281"/>
    <w:rsid w:val="00A9617B"/>
    <w:rsid w:val="00B14B40"/>
    <w:rsid w:val="00CD11D0"/>
    <w:rsid w:val="00CE1C76"/>
    <w:rsid w:val="00DB51E6"/>
    <w:rsid w:val="00DB6C21"/>
    <w:rsid w:val="00E7365A"/>
    <w:rsid w:val="00EA2EF6"/>
    <w:rsid w:val="00ED6ABD"/>
    <w:rsid w:val="00FC0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2</cp:revision>
  <cp:lastPrinted>2017-01-10T09:25:00Z</cp:lastPrinted>
  <dcterms:created xsi:type="dcterms:W3CDTF">2017-06-06T07:41:00Z</dcterms:created>
  <dcterms:modified xsi:type="dcterms:W3CDTF">2017-06-06T07:41:00Z</dcterms:modified>
</cp:coreProperties>
</file>